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4950"/>
        <w:gridCol w:w="270"/>
        <w:gridCol w:w="5760"/>
      </w:tblGrid>
      <w:tr w:rsidR="00FB3004" w:rsidRPr="00EE21D7" w:rsidTr="008530E2">
        <w:tc>
          <w:tcPr>
            <w:tcW w:w="5220" w:type="dxa"/>
            <w:gridSpan w:val="2"/>
          </w:tcPr>
          <w:p w:rsidR="00FB3004" w:rsidRPr="004313B4" w:rsidRDefault="00105941" w:rsidP="004313B4">
            <w:pPr>
              <w:spacing w:line="276" w:lineRule="auto"/>
              <w:ind w:right="-108"/>
              <w:jc w:val="center"/>
              <w:rPr>
                <w:rFonts w:asciiTheme="majorHAnsi" w:hAnsiTheme="majorHAnsi" w:cstheme="minorHAnsi"/>
                <w:b/>
                <w:sz w:val="28"/>
              </w:rPr>
            </w:pPr>
            <w:r w:rsidRPr="004313B4">
              <w:rPr>
                <w:rFonts w:asciiTheme="majorHAnsi" w:hAnsiTheme="majorHAnsi" w:cstheme="minorHAnsi"/>
                <w:b/>
                <w:sz w:val="28"/>
              </w:rPr>
              <w:t xml:space="preserve">Violation of </w:t>
            </w:r>
            <w:r w:rsidR="00DA2BBB">
              <w:rPr>
                <w:rFonts w:asciiTheme="majorHAnsi" w:hAnsiTheme="majorHAnsi" w:cstheme="minorHAnsi"/>
                <w:b/>
                <w:sz w:val="28"/>
              </w:rPr>
              <w:t xml:space="preserve">Customer </w:t>
            </w:r>
            <w:r w:rsidR="008F23B9" w:rsidRPr="004313B4">
              <w:rPr>
                <w:rFonts w:asciiTheme="majorHAnsi" w:hAnsiTheme="majorHAnsi" w:cstheme="minorHAnsi"/>
                <w:b/>
                <w:sz w:val="28"/>
              </w:rPr>
              <w:t>Code of Conduct</w:t>
            </w:r>
          </w:p>
        </w:tc>
        <w:tc>
          <w:tcPr>
            <w:tcW w:w="5760" w:type="dxa"/>
          </w:tcPr>
          <w:p w:rsidR="00FB3004" w:rsidRPr="004313B4" w:rsidRDefault="00DA2BBB" w:rsidP="00DA2BBB">
            <w:pPr>
              <w:spacing w:line="276" w:lineRule="auto"/>
              <w:ind w:right="-108"/>
              <w:jc w:val="center"/>
              <w:rPr>
                <w:rFonts w:asciiTheme="majorHAnsi" w:hAnsiTheme="majorHAnsi" w:cstheme="minorHAnsi"/>
                <w:b/>
                <w:sz w:val="28"/>
              </w:rPr>
            </w:pPr>
            <w:r>
              <w:rPr>
                <w:rFonts w:asciiTheme="majorHAnsi" w:hAnsiTheme="majorHAnsi" w:cstheme="minorHAnsi"/>
                <w:b/>
                <w:sz w:val="28"/>
              </w:rPr>
              <w:t>Corrective Actions</w:t>
            </w:r>
          </w:p>
        </w:tc>
      </w:tr>
      <w:tr w:rsidR="00FB3004" w:rsidRPr="00EE21D7" w:rsidTr="008530E2">
        <w:tc>
          <w:tcPr>
            <w:tcW w:w="5220" w:type="dxa"/>
            <w:gridSpan w:val="2"/>
          </w:tcPr>
          <w:p w:rsidR="00450668" w:rsidRPr="00450668" w:rsidRDefault="00FB3004" w:rsidP="004313B4">
            <w:pPr>
              <w:pStyle w:val="Heading1"/>
              <w:ind w:right="-108"/>
              <w:outlineLvl w:val="0"/>
            </w:pPr>
            <w:r w:rsidRPr="00450668">
              <w:t>Level 1 Violations</w:t>
            </w:r>
          </w:p>
          <w:p w:rsidR="00FB3004" w:rsidRPr="00EE21D7" w:rsidRDefault="00FB3004" w:rsidP="004313B4">
            <w:pPr>
              <w:spacing w:line="276" w:lineRule="auto"/>
              <w:ind w:right="-108"/>
            </w:pPr>
            <w:r w:rsidRPr="00EE21D7">
              <w:rPr>
                <w:rFonts w:eastAsiaTheme="minorHAnsi"/>
              </w:rPr>
              <w:t xml:space="preserve">Violating </w:t>
            </w:r>
            <w:r w:rsidR="00DA2BBB">
              <w:rPr>
                <w:rFonts w:eastAsiaTheme="minorHAnsi"/>
              </w:rPr>
              <w:t xml:space="preserve">the </w:t>
            </w:r>
            <w:r w:rsidR="00DA2BBB" w:rsidRPr="00DA2BBB">
              <w:rPr>
                <w:rFonts w:eastAsiaTheme="minorHAnsi"/>
                <w:i/>
              </w:rPr>
              <w:t>Customer</w:t>
            </w:r>
            <w:r w:rsidR="00DA2BBB">
              <w:rPr>
                <w:rFonts w:eastAsiaTheme="minorHAnsi"/>
              </w:rPr>
              <w:t xml:space="preserve"> </w:t>
            </w:r>
            <w:r w:rsidRPr="00EE21D7">
              <w:rPr>
                <w:rFonts w:eastAsiaTheme="minorHAnsi"/>
                <w:i/>
              </w:rPr>
              <w:t>Code of Conduct</w:t>
            </w:r>
            <w:r w:rsidR="009A08EF" w:rsidRPr="00EE21D7">
              <w:rPr>
                <w:rFonts w:eastAsiaTheme="minorHAnsi"/>
              </w:rPr>
              <w:t xml:space="preserve"> by:</w:t>
            </w:r>
          </w:p>
          <w:p w:rsidR="00BF013E" w:rsidRPr="00EE21D7" w:rsidRDefault="00BF013E" w:rsidP="004313B4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08"/>
            </w:pPr>
            <w:r w:rsidRPr="00EE21D7">
              <w:t>N</w:t>
            </w:r>
            <w:r w:rsidR="009A08EF" w:rsidRPr="00EE21D7">
              <w:t>ot actively engaging</w:t>
            </w:r>
            <w:r w:rsidRPr="00EE21D7">
              <w:t xml:space="preserve"> in job search or community based resources; </w:t>
            </w:r>
          </w:p>
          <w:p w:rsidR="00EE21D7" w:rsidRPr="00EE21D7" w:rsidRDefault="00EE21D7" w:rsidP="004313B4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08"/>
            </w:pPr>
            <w:r w:rsidRPr="00EE21D7">
              <w:rPr>
                <w:rFonts w:eastAsiaTheme="minorHAnsi"/>
              </w:rPr>
              <w:t xml:space="preserve">Accessing inappropriate websites such as viewing </w:t>
            </w:r>
            <w:r w:rsidRPr="00EE21D7">
              <w:t>pornography, violent acts, illegal activities, public chat rooms, online shopping/dating (NOTE: Accessing community resources is an appropriate use of WFC resources and is not a violation of the Code of Conduct);</w:t>
            </w:r>
          </w:p>
          <w:p w:rsidR="00EE21D7" w:rsidRPr="00EE21D7" w:rsidRDefault="00EE21D7" w:rsidP="004313B4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08"/>
            </w:pPr>
            <w:r w:rsidRPr="00EE21D7">
              <w:t>Using WFC equipment (including computers, printers, copier, fax, phones, etc.)  for personal use or to conduct separate business activities;</w:t>
            </w:r>
          </w:p>
          <w:p w:rsidR="00EE21D7" w:rsidRPr="00EE21D7" w:rsidRDefault="00EE21D7" w:rsidP="004313B4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08"/>
            </w:pPr>
            <w:r w:rsidRPr="00EE21D7">
              <w:t>Speaking/behaving in a manner that is disruptive;</w:t>
            </w:r>
          </w:p>
          <w:p w:rsidR="00EE21D7" w:rsidRPr="00EE21D7" w:rsidRDefault="00EE21D7" w:rsidP="004313B4">
            <w:pPr>
              <w:pStyle w:val="ListParagraph"/>
              <w:numPr>
                <w:ilvl w:val="0"/>
                <w:numId w:val="2"/>
              </w:numPr>
              <w:ind w:right="-108"/>
            </w:pPr>
            <w:r w:rsidRPr="00EE21D7">
              <w:t>Talking on a cell-phone;</w:t>
            </w:r>
          </w:p>
          <w:p w:rsidR="00EE21D7" w:rsidRPr="00EE21D7" w:rsidRDefault="00EE21D7" w:rsidP="004313B4">
            <w:pPr>
              <w:pStyle w:val="ListParagraph"/>
              <w:numPr>
                <w:ilvl w:val="0"/>
                <w:numId w:val="2"/>
              </w:numPr>
              <w:ind w:right="-108"/>
            </w:pPr>
            <w:r w:rsidRPr="00EE21D7">
              <w:t>Smoking or using tobaccos products (including e-cigarettes and vapor devices);</w:t>
            </w:r>
          </w:p>
          <w:p w:rsidR="00FB3004" w:rsidRPr="00EE21D7" w:rsidRDefault="009A08EF" w:rsidP="004313B4">
            <w:pPr>
              <w:pStyle w:val="ListParagraph"/>
              <w:numPr>
                <w:ilvl w:val="0"/>
                <w:numId w:val="2"/>
              </w:numPr>
              <w:spacing w:line="276" w:lineRule="auto"/>
              <w:ind w:right="-108"/>
            </w:pPr>
            <w:r w:rsidRPr="00EE21D7">
              <w:t xml:space="preserve">Not keeping children quiet or under immediate care of </w:t>
            </w:r>
            <w:r w:rsidR="00EE21D7" w:rsidRPr="00EE21D7">
              <w:t xml:space="preserve">an </w:t>
            </w:r>
            <w:r w:rsidRPr="00EE21D7">
              <w:t xml:space="preserve">adult; </w:t>
            </w:r>
          </w:p>
          <w:p w:rsidR="00FB3004" w:rsidRPr="00EE21D7" w:rsidRDefault="009A08EF" w:rsidP="004313B4">
            <w:pPr>
              <w:pStyle w:val="ListParagraph"/>
              <w:numPr>
                <w:ilvl w:val="0"/>
                <w:numId w:val="2"/>
              </w:numPr>
              <w:ind w:right="-108"/>
            </w:pPr>
            <w:r w:rsidRPr="00EE21D7">
              <w:t>Bringing a Non-service animal</w:t>
            </w:r>
            <w:r w:rsidR="00FB3004" w:rsidRPr="00EE21D7">
              <w:t xml:space="preserve"> into Resource Area</w:t>
            </w:r>
            <w:r w:rsidR="00F55516">
              <w:t>; or</w:t>
            </w:r>
          </w:p>
          <w:p w:rsidR="008E573A" w:rsidRPr="00EE21D7" w:rsidRDefault="008E573A" w:rsidP="004313B4">
            <w:pPr>
              <w:pStyle w:val="ListParagraph"/>
              <w:numPr>
                <w:ilvl w:val="0"/>
                <w:numId w:val="2"/>
              </w:numPr>
              <w:ind w:right="-108"/>
            </w:pPr>
            <w:r w:rsidRPr="00EE21D7">
              <w:t xml:space="preserve">Behaving in a </w:t>
            </w:r>
            <w:r w:rsidR="00EE21D7" w:rsidRPr="00EE21D7">
              <w:t xml:space="preserve">disruptive </w:t>
            </w:r>
            <w:r w:rsidRPr="00EE21D7">
              <w:t>way that indicates the customer may be</w:t>
            </w:r>
            <w:r w:rsidR="008530E2">
              <w:t xml:space="preserve"> in possession of or</w:t>
            </w:r>
            <w:r w:rsidRPr="00EE21D7">
              <w:t xml:space="preserve"> under the influence of a controlled substance or alcohol.</w:t>
            </w:r>
            <w:r w:rsidR="00EE21D7" w:rsidRPr="00EE21D7">
              <w:t xml:space="preserve"> (NOTE: The customer’s behavior may be a result of a medical issue and not that of a controlled substance/alcohol. If you are concerned you may ask the customer if he/she needs medical attention.) </w:t>
            </w:r>
          </w:p>
        </w:tc>
        <w:tc>
          <w:tcPr>
            <w:tcW w:w="5760" w:type="dxa"/>
          </w:tcPr>
          <w:p w:rsidR="00450668" w:rsidRPr="00450668" w:rsidRDefault="00FB3004" w:rsidP="004313B4">
            <w:pPr>
              <w:pStyle w:val="Heading1"/>
              <w:ind w:right="-108"/>
              <w:outlineLvl w:val="0"/>
            </w:pPr>
            <w:r w:rsidRPr="00450668">
              <w:t>Resulting Actions by WFC Staff</w:t>
            </w:r>
          </w:p>
          <w:p w:rsidR="00FB3004" w:rsidRPr="00EE21D7" w:rsidRDefault="00FB3004" w:rsidP="004313B4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-108"/>
            </w:pPr>
            <w:r w:rsidRPr="00EE21D7">
              <w:t>1</w:t>
            </w:r>
            <w:r w:rsidRPr="00EE21D7">
              <w:rPr>
                <w:vertAlign w:val="superscript"/>
              </w:rPr>
              <w:t>st</w:t>
            </w:r>
            <w:r w:rsidRPr="00EE21D7">
              <w:t xml:space="preserve"> </w:t>
            </w:r>
            <w:r w:rsidR="008F23B9" w:rsidRPr="00EE21D7">
              <w:t>Offense</w:t>
            </w:r>
            <w:r w:rsidRPr="00EE21D7">
              <w:t xml:space="preserve"> – </w:t>
            </w:r>
            <w:r w:rsidR="00DF39CC" w:rsidRPr="00EE21D7">
              <w:t xml:space="preserve">Ask </w:t>
            </w:r>
            <w:r w:rsidR="00156776">
              <w:t xml:space="preserve">the </w:t>
            </w:r>
            <w:r w:rsidR="00DF39CC" w:rsidRPr="00EE21D7">
              <w:t>customer to change the behavior;</w:t>
            </w:r>
          </w:p>
          <w:p w:rsidR="008F23B9" w:rsidRPr="00EE21D7" w:rsidRDefault="00DF39CC" w:rsidP="004313B4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1062" w:right="-108"/>
            </w:pPr>
            <w:r w:rsidRPr="00EE21D7">
              <w:t>R</w:t>
            </w:r>
            <w:r w:rsidR="008F23B9" w:rsidRPr="00EE21D7">
              <w:t>efer</w:t>
            </w:r>
            <w:r w:rsidRPr="00EE21D7">
              <w:t xml:space="preserve"> customer</w:t>
            </w:r>
            <w:r w:rsidR="008F23B9" w:rsidRPr="00EE21D7">
              <w:t xml:space="preserve"> to the</w:t>
            </w:r>
            <w:r w:rsidR="008F23B9" w:rsidRPr="00EE21D7">
              <w:rPr>
                <w:i/>
              </w:rPr>
              <w:t xml:space="preserve"> Code of Conduct</w:t>
            </w:r>
            <w:r w:rsidR="008F23B9" w:rsidRPr="00EE21D7">
              <w:t xml:space="preserve">; </w:t>
            </w:r>
          </w:p>
          <w:p w:rsidR="00FB3004" w:rsidRPr="00EE21D7" w:rsidRDefault="00DF39CC" w:rsidP="004313B4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1062" w:right="-108"/>
            </w:pPr>
            <w:r w:rsidRPr="00EE21D7">
              <w:t>Warn</w:t>
            </w:r>
            <w:r w:rsidR="00FB3004" w:rsidRPr="00EE21D7">
              <w:t xml:space="preserve"> </w:t>
            </w:r>
            <w:r w:rsidR="008F23B9" w:rsidRPr="00EE21D7">
              <w:t>customer that</w:t>
            </w:r>
            <w:r w:rsidR="00FB3004" w:rsidRPr="00EE21D7">
              <w:t xml:space="preserve"> subsequent </w:t>
            </w:r>
            <w:r w:rsidR="008F23B9" w:rsidRPr="00EE21D7">
              <w:t>offense</w:t>
            </w:r>
            <w:r w:rsidR="008E573A" w:rsidRPr="00EE21D7">
              <w:t>(s) will result in loss of WFC resource area</w:t>
            </w:r>
            <w:r w:rsidR="00FB3004" w:rsidRPr="00EE21D7">
              <w:t xml:space="preserve"> privileges</w:t>
            </w:r>
            <w:r w:rsidRPr="00EE21D7">
              <w:t xml:space="preserve"> for the remainder of the day</w:t>
            </w:r>
            <w:r w:rsidR="00FB3004" w:rsidRPr="00EE21D7">
              <w:t xml:space="preserve">; </w:t>
            </w:r>
          </w:p>
          <w:p w:rsidR="00156776" w:rsidRPr="00EE21D7" w:rsidRDefault="00FB3004" w:rsidP="004313B4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-108"/>
            </w:pPr>
            <w:r w:rsidRPr="00EE21D7">
              <w:t>2</w:t>
            </w:r>
            <w:r w:rsidRPr="00EE21D7">
              <w:rPr>
                <w:vertAlign w:val="superscript"/>
              </w:rPr>
              <w:t>nd</w:t>
            </w:r>
            <w:r w:rsidR="008F23B9" w:rsidRPr="00EE21D7">
              <w:t xml:space="preserve"> Offense</w:t>
            </w:r>
            <w:r w:rsidR="00DF39CC" w:rsidRPr="00EE21D7">
              <w:t xml:space="preserve"> </w:t>
            </w:r>
            <w:r w:rsidR="00156776">
              <w:t xml:space="preserve">– Ask the </w:t>
            </w:r>
            <w:r w:rsidR="00156776" w:rsidRPr="00EE21D7">
              <w:t>customer to change the behavior;</w:t>
            </w:r>
          </w:p>
          <w:p w:rsidR="00156776" w:rsidRPr="00EE21D7" w:rsidRDefault="00156776" w:rsidP="004313B4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1062" w:right="-108"/>
            </w:pPr>
            <w:r w:rsidRPr="00EE21D7">
              <w:t>Refer customer to the</w:t>
            </w:r>
            <w:r w:rsidRPr="00EE21D7">
              <w:rPr>
                <w:i/>
              </w:rPr>
              <w:t xml:space="preserve"> Code of Conduct</w:t>
            </w:r>
            <w:r w:rsidRPr="00EE21D7">
              <w:t xml:space="preserve">; </w:t>
            </w:r>
          </w:p>
          <w:p w:rsidR="00156776" w:rsidRDefault="00156776" w:rsidP="004313B4">
            <w:pPr>
              <w:pStyle w:val="ListParagraph"/>
              <w:numPr>
                <w:ilvl w:val="1"/>
                <w:numId w:val="1"/>
              </w:numPr>
              <w:spacing w:line="276" w:lineRule="auto"/>
              <w:ind w:left="1062" w:right="-108"/>
            </w:pPr>
            <w:r w:rsidRPr="00EE21D7">
              <w:t xml:space="preserve">Warn customer that subsequent offense(s) will result in loss of WFC resource area privileges for the remainder of the day; </w:t>
            </w:r>
          </w:p>
          <w:p w:rsidR="00FB3004" w:rsidRPr="00EE21D7" w:rsidRDefault="00156776" w:rsidP="004313B4">
            <w:pPr>
              <w:pStyle w:val="ListParagraph"/>
              <w:numPr>
                <w:ilvl w:val="0"/>
                <w:numId w:val="1"/>
              </w:numPr>
              <w:spacing w:line="276" w:lineRule="auto"/>
              <w:ind w:right="-108"/>
            </w:pPr>
            <w:r>
              <w:t>3</w:t>
            </w:r>
            <w:r w:rsidRPr="00156776">
              <w:rPr>
                <w:vertAlign w:val="superscript"/>
              </w:rPr>
              <w:t>rd</w:t>
            </w:r>
            <w:r>
              <w:t xml:space="preserve"> Offense </w:t>
            </w:r>
            <w:r w:rsidR="00DF39CC" w:rsidRPr="00EE21D7">
              <w:t>– Suspension for rest of day</w:t>
            </w:r>
            <w:r w:rsidR="008E573A" w:rsidRPr="00EE21D7">
              <w:t>;</w:t>
            </w:r>
          </w:p>
          <w:p w:rsidR="00156776" w:rsidRDefault="00F55516" w:rsidP="004313B4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-108"/>
            </w:pPr>
            <w:r>
              <w:t>Provide the customer with</w:t>
            </w:r>
            <w:r w:rsidR="008E573A" w:rsidRPr="00EE21D7">
              <w:t xml:space="preserve"> the </w:t>
            </w:r>
            <w:r w:rsidR="00DA2BBB">
              <w:rPr>
                <w:i/>
              </w:rPr>
              <w:t xml:space="preserve">One Day </w:t>
            </w:r>
            <w:r w:rsidR="00156776">
              <w:rPr>
                <w:i/>
              </w:rPr>
              <w:t xml:space="preserve">Notice </w:t>
            </w:r>
            <w:r w:rsidR="00DA2BBB">
              <w:rPr>
                <w:i/>
              </w:rPr>
              <w:t xml:space="preserve"> </w:t>
            </w:r>
            <w:r w:rsidR="00156776">
              <w:rPr>
                <w:i/>
              </w:rPr>
              <w:t>of Suspension f</w:t>
            </w:r>
            <w:r w:rsidR="00DA2BBB">
              <w:rPr>
                <w:i/>
              </w:rPr>
              <w:t>rom Resource Area</w:t>
            </w:r>
            <w:r w:rsidR="00156776">
              <w:t xml:space="preserve"> </w:t>
            </w:r>
            <w:r w:rsidR="00DA2BBB">
              <w:t>letter</w:t>
            </w:r>
            <w:r w:rsidR="00156776">
              <w:t>. The employee must fill in the following:</w:t>
            </w:r>
          </w:p>
          <w:p w:rsidR="00156776" w:rsidRDefault="00156776" w:rsidP="004313B4">
            <w:pPr>
              <w:pStyle w:val="ListParagraph"/>
              <w:numPr>
                <w:ilvl w:val="2"/>
                <w:numId w:val="1"/>
              </w:numPr>
              <w:spacing w:line="276" w:lineRule="auto"/>
              <w:ind w:right="-108"/>
            </w:pPr>
            <w:r>
              <w:t>Date;</w:t>
            </w:r>
          </w:p>
          <w:p w:rsidR="00FB3004" w:rsidRDefault="00156776" w:rsidP="004313B4">
            <w:pPr>
              <w:pStyle w:val="ListParagraph"/>
              <w:numPr>
                <w:ilvl w:val="2"/>
                <w:numId w:val="1"/>
              </w:numPr>
              <w:spacing w:line="276" w:lineRule="auto"/>
              <w:ind w:right="-108"/>
            </w:pPr>
            <w:r>
              <w:t>A brief sentence about the behavior that ca</w:t>
            </w:r>
            <w:r w:rsidR="00835212">
              <w:t>u</w:t>
            </w:r>
            <w:r>
              <w:t>sed the suspension;</w:t>
            </w:r>
            <w:r w:rsidR="008E573A" w:rsidRPr="00EE21D7">
              <w:t xml:space="preserve"> </w:t>
            </w:r>
          </w:p>
          <w:p w:rsidR="00AB3C9D" w:rsidRDefault="00AB3C9D" w:rsidP="004313B4">
            <w:pPr>
              <w:pStyle w:val="ListParagraph"/>
              <w:numPr>
                <w:ilvl w:val="2"/>
                <w:numId w:val="1"/>
              </w:numPr>
              <w:spacing w:line="276" w:lineRule="auto"/>
              <w:ind w:right="-108"/>
            </w:pPr>
            <w:r>
              <w:t>The WFC location; and</w:t>
            </w:r>
          </w:p>
          <w:p w:rsidR="00156776" w:rsidRDefault="00156776" w:rsidP="004313B4">
            <w:pPr>
              <w:pStyle w:val="ListParagraph"/>
              <w:numPr>
                <w:ilvl w:val="2"/>
                <w:numId w:val="1"/>
              </w:numPr>
              <w:spacing w:line="276" w:lineRule="auto"/>
              <w:ind w:right="-108"/>
            </w:pPr>
            <w:r>
              <w:t xml:space="preserve">The </w:t>
            </w:r>
            <w:r w:rsidR="00F55516">
              <w:t>e</w:t>
            </w:r>
            <w:r>
              <w:t>mployee’s signature</w:t>
            </w:r>
            <w:r w:rsidR="00AB3C9D">
              <w:t>.</w:t>
            </w:r>
          </w:p>
          <w:p w:rsidR="00F55516" w:rsidRPr="00EE21D7" w:rsidRDefault="00F55516" w:rsidP="004313B4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-108"/>
            </w:pPr>
            <w:r w:rsidRPr="00EE21D7">
              <w:t xml:space="preserve">If the customer refuses to leave, call 911. Staff should never attempt to </w:t>
            </w:r>
            <w:r w:rsidR="008530E2">
              <w:t xml:space="preserve">physically </w:t>
            </w:r>
            <w:r w:rsidRPr="00EE21D7">
              <w:t>remove a customer.</w:t>
            </w:r>
          </w:p>
          <w:p w:rsidR="00F55516" w:rsidRDefault="00F55516" w:rsidP="004313B4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-108"/>
            </w:pPr>
            <w:r>
              <w:t xml:space="preserve">Record the suspension on </w:t>
            </w:r>
            <w:r w:rsidR="00DA2BBB">
              <w:t xml:space="preserve">the </w:t>
            </w:r>
            <w:r w:rsidR="00DA2BBB" w:rsidRPr="00DA2BBB">
              <w:rPr>
                <w:i/>
              </w:rPr>
              <w:t>Incident Log</w:t>
            </w:r>
            <w:r>
              <w:t xml:space="preserve">. </w:t>
            </w:r>
          </w:p>
          <w:p w:rsidR="00156776" w:rsidRPr="00EE21D7" w:rsidRDefault="00F55516" w:rsidP="004313B4">
            <w:pPr>
              <w:pStyle w:val="ListParagraph"/>
              <w:numPr>
                <w:ilvl w:val="1"/>
                <w:numId w:val="1"/>
              </w:numPr>
              <w:spacing w:line="276" w:lineRule="auto"/>
              <w:ind w:right="-108"/>
            </w:pPr>
            <w:r>
              <w:t xml:space="preserve">The </w:t>
            </w:r>
            <w:r w:rsidR="00DA2BBB">
              <w:rPr>
                <w:i/>
              </w:rPr>
              <w:t>One Day Notice of Suspension from Resource Area</w:t>
            </w:r>
            <w:r w:rsidR="00DA2BBB">
              <w:t xml:space="preserve"> </w:t>
            </w:r>
            <w:r>
              <w:t>does not need to be sent to DEED headquarters.</w:t>
            </w:r>
          </w:p>
        </w:tc>
      </w:tr>
      <w:tr w:rsidR="00FB3004" w:rsidRPr="00EE21D7" w:rsidTr="00750C7F">
        <w:tc>
          <w:tcPr>
            <w:tcW w:w="4950" w:type="dxa"/>
          </w:tcPr>
          <w:p w:rsidR="00450668" w:rsidRPr="00450668" w:rsidRDefault="00FB3004" w:rsidP="004313B4">
            <w:pPr>
              <w:pStyle w:val="Heading1"/>
              <w:ind w:right="-108"/>
              <w:outlineLvl w:val="0"/>
            </w:pPr>
            <w:r w:rsidRPr="00450668">
              <w:t>Level 2 Violations</w:t>
            </w:r>
          </w:p>
          <w:p w:rsidR="00DA2BBB" w:rsidRPr="00EE21D7" w:rsidRDefault="00DA2BBB" w:rsidP="00DA2BBB">
            <w:pPr>
              <w:spacing w:line="276" w:lineRule="auto"/>
              <w:ind w:right="-108"/>
            </w:pPr>
            <w:r w:rsidRPr="00EE21D7">
              <w:rPr>
                <w:rFonts w:eastAsiaTheme="minorHAnsi"/>
              </w:rPr>
              <w:t xml:space="preserve">Violating </w:t>
            </w:r>
            <w:r>
              <w:rPr>
                <w:rFonts w:eastAsiaTheme="minorHAnsi"/>
              </w:rPr>
              <w:t xml:space="preserve">the </w:t>
            </w:r>
            <w:r w:rsidRPr="00DA2BBB">
              <w:rPr>
                <w:rFonts w:eastAsiaTheme="minorHAnsi"/>
                <w:i/>
              </w:rPr>
              <w:t>Customer</w:t>
            </w:r>
            <w:r>
              <w:rPr>
                <w:rFonts w:eastAsiaTheme="minorHAnsi"/>
              </w:rPr>
              <w:t xml:space="preserve"> </w:t>
            </w:r>
            <w:r w:rsidRPr="00EE21D7">
              <w:rPr>
                <w:rFonts w:eastAsiaTheme="minorHAnsi"/>
                <w:i/>
              </w:rPr>
              <w:t>Code of Conduct</w:t>
            </w:r>
            <w:r w:rsidRPr="00EE21D7">
              <w:rPr>
                <w:rFonts w:eastAsiaTheme="minorHAnsi"/>
              </w:rPr>
              <w:t xml:space="preserve"> by:</w:t>
            </w:r>
          </w:p>
          <w:p w:rsidR="00FB3004" w:rsidRPr="00EE21D7" w:rsidRDefault="008E573A" w:rsidP="004313B4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108"/>
            </w:pPr>
            <w:r w:rsidRPr="00EE21D7">
              <w:t>Using a</w:t>
            </w:r>
            <w:r w:rsidR="00184F1F" w:rsidRPr="00EE21D7">
              <w:t>busive or foul language or gestures</w:t>
            </w:r>
            <w:r w:rsidRPr="00EE21D7">
              <w:t>;</w:t>
            </w:r>
            <w:r w:rsidR="00F55516">
              <w:t xml:space="preserve"> or</w:t>
            </w:r>
          </w:p>
          <w:p w:rsidR="00184F1F" w:rsidRPr="00EE21D7" w:rsidRDefault="008E573A" w:rsidP="004313B4">
            <w:pPr>
              <w:pStyle w:val="ListParagraph"/>
              <w:numPr>
                <w:ilvl w:val="0"/>
                <w:numId w:val="7"/>
              </w:numPr>
              <w:spacing w:line="276" w:lineRule="auto"/>
              <w:ind w:right="-108"/>
            </w:pPr>
            <w:r w:rsidRPr="00EE21D7">
              <w:t>Having a v</w:t>
            </w:r>
            <w:r w:rsidR="00184F1F" w:rsidRPr="00EE21D7">
              <w:t>erbal</w:t>
            </w:r>
            <w:r w:rsidRPr="00EE21D7">
              <w:t xml:space="preserve"> confrontation with staff or other customers.</w:t>
            </w:r>
          </w:p>
        </w:tc>
        <w:tc>
          <w:tcPr>
            <w:tcW w:w="6030" w:type="dxa"/>
            <w:gridSpan w:val="2"/>
          </w:tcPr>
          <w:p w:rsidR="00450668" w:rsidRPr="00450668" w:rsidRDefault="00FB3004" w:rsidP="004313B4">
            <w:pPr>
              <w:pStyle w:val="Heading1"/>
              <w:ind w:right="-108"/>
              <w:outlineLvl w:val="0"/>
            </w:pPr>
            <w:r w:rsidRPr="00450668">
              <w:t>Resulting Actions by Resource Area Staff</w:t>
            </w:r>
          </w:p>
          <w:p w:rsidR="00FB3004" w:rsidRDefault="008530E2" w:rsidP="008530E2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8"/>
            </w:pPr>
            <w:r>
              <w:t>The employee may suspend the customer</w:t>
            </w:r>
            <w:r w:rsidR="00FB3004" w:rsidRPr="00EE21D7">
              <w:t xml:space="preserve"> </w:t>
            </w:r>
            <w:r w:rsidR="00EE21D7">
              <w:t xml:space="preserve">from the Resource Area </w:t>
            </w:r>
            <w:r w:rsidR="00FB3004" w:rsidRPr="00EE21D7">
              <w:t xml:space="preserve">for </w:t>
            </w:r>
            <w:r w:rsidR="00EE21D7">
              <w:t xml:space="preserve">the </w:t>
            </w:r>
            <w:r w:rsidR="00FB3004" w:rsidRPr="00EE21D7">
              <w:t xml:space="preserve">remainder of </w:t>
            </w:r>
            <w:r w:rsidR="00EE21D7">
              <w:t xml:space="preserve">the </w:t>
            </w:r>
            <w:r w:rsidR="00FB3004" w:rsidRPr="00EE21D7">
              <w:t>day</w:t>
            </w:r>
            <w:r>
              <w:t xml:space="preserve"> by providing the customer with</w:t>
            </w:r>
            <w:r w:rsidRPr="00EE21D7">
              <w:t xml:space="preserve"> the </w:t>
            </w:r>
            <w:r w:rsidRPr="008530E2">
              <w:rPr>
                <w:i/>
              </w:rPr>
              <w:t>One Day Notice of Suspension from Resource Area</w:t>
            </w:r>
            <w:r>
              <w:t xml:space="preserve"> letter. No warning is necessary. Fill in:</w:t>
            </w:r>
          </w:p>
          <w:p w:rsidR="008530E2" w:rsidRDefault="008530E2" w:rsidP="008530E2">
            <w:pPr>
              <w:pStyle w:val="ListParagraph"/>
              <w:numPr>
                <w:ilvl w:val="1"/>
                <w:numId w:val="5"/>
              </w:numPr>
              <w:spacing w:line="276" w:lineRule="auto"/>
              <w:ind w:right="-108"/>
            </w:pPr>
            <w:r>
              <w:t>Date;</w:t>
            </w:r>
          </w:p>
          <w:p w:rsidR="008530E2" w:rsidRDefault="008530E2" w:rsidP="008530E2">
            <w:pPr>
              <w:pStyle w:val="ListParagraph"/>
              <w:numPr>
                <w:ilvl w:val="1"/>
                <w:numId w:val="5"/>
              </w:numPr>
              <w:spacing w:line="276" w:lineRule="auto"/>
              <w:ind w:right="-108"/>
            </w:pPr>
            <w:r>
              <w:t>A brief sentence about the behavior that caused the suspension;</w:t>
            </w:r>
            <w:r w:rsidRPr="00EE21D7">
              <w:t xml:space="preserve"> </w:t>
            </w:r>
          </w:p>
          <w:p w:rsidR="008530E2" w:rsidRDefault="008530E2" w:rsidP="008530E2">
            <w:pPr>
              <w:pStyle w:val="ListParagraph"/>
              <w:numPr>
                <w:ilvl w:val="1"/>
                <w:numId w:val="5"/>
              </w:numPr>
              <w:spacing w:line="276" w:lineRule="auto"/>
              <w:ind w:right="-108"/>
            </w:pPr>
            <w:r>
              <w:lastRenderedPageBreak/>
              <w:t>The WFC location; and</w:t>
            </w:r>
          </w:p>
          <w:p w:rsidR="008530E2" w:rsidRPr="00EE21D7" w:rsidRDefault="008530E2" w:rsidP="008530E2">
            <w:pPr>
              <w:pStyle w:val="ListParagraph"/>
              <w:numPr>
                <w:ilvl w:val="1"/>
                <w:numId w:val="5"/>
              </w:numPr>
              <w:spacing w:line="276" w:lineRule="auto"/>
              <w:ind w:right="-108"/>
            </w:pPr>
            <w:r>
              <w:t>The employee’s signature.</w:t>
            </w:r>
          </w:p>
          <w:p w:rsidR="00F55516" w:rsidRDefault="008530E2" w:rsidP="008530E2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8"/>
            </w:pPr>
            <w:r>
              <w:t xml:space="preserve">For repeat offenders, at the discretion of the WFC Site Manager or designee, the customer may be suspended </w:t>
            </w:r>
            <w:r w:rsidR="00AB3C9D" w:rsidRPr="00EE21D7">
              <w:t xml:space="preserve">from </w:t>
            </w:r>
            <w:r w:rsidR="00AB3C9D">
              <w:t xml:space="preserve">the </w:t>
            </w:r>
            <w:r w:rsidR="00AB3C9D" w:rsidRPr="00EE21D7">
              <w:t>Resource Area for</w:t>
            </w:r>
            <w:r w:rsidR="00AB3C9D">
              <w:t xml:space="preserve"> a length of time not to exceed </w:t>
            </w:r>
            <w:r w:rsidR="00AB3C9D" w:rsidRPr="00EE21D7">
              <w:t>six (6) months</w:t>
            </w:r>
            <w:r>
              <w:t xml:space="preserve"> by p</w:t>
            </w:r>
            <w:r w:rsidR="00F10A20" w:rsidRPr="00EE21D7">
              <w:t>ro</w:t>
            </w:r>
            <w:r>
              <w:t>viding</w:t>
            </w:r>
            <w:r w:rsidR="00F10A20" w:rsidRPr="00EE21D7">
              <w:t xml:space="preserve"> </w:t>
            </w:r>
            <w:r w:rsidR="00EE21D7" w:rsidRPr="00EE21D7">
              <w:t xml:space="preserve">the completed </w:t>
            </w:r>
            <w:r w:rsidR="00F10A20" w:rsidRPr="008530E2">
              <w:rPr>
                <w:i/>
              </w:rPr>
              <w:t>Notice of Suspension</w:t>
            </w:r>
            <w:r w:rsidR="00DA2BBB" w:rsidRPr="008530E2">
              <w:rPr>
                <w:i/>
              </w:rPr>
              <w:t xml:space="preserve"> from Resource Area</w:t>
            </w:r>
            <w:r w:rsidR="00F10A20" w:rsidRPr="00EE21D7">
              <w:t xml:space="preserve"> to </w:t>
            </w:r>
            <w:r w:rsidR="00EE21D7">
              <w:t xml:space="preserve">the </w:t>
            </w:r>
            <w:r w:rsidR="00F10A20" w:rsidRPr="00EE21D7">
              <w:t>customer</w:t>
            </w:r>
            <w:r>
              <w:t>. S</w:t>
            </w:r>
            <w:r w:rsidR="00EE21D7" w:rsidRPr="00EE21D7">
              <w:t>end a copy to</w:t>
            </w:r>
            <w:r w:rsidR="00F10A20" w:rsidRPr="00EE21D7">
              <w:t xml:space="preserve"> </w:t>
            </w:r>
            <w:r w:rsidR="00C232D4">
              <w:t>Ann Feaman</w:t>
            </w:r>
            <w:bookmarkStart w:id="0" w:name="_GoBack"/>
            <w:bookmarkEnd w:id="0"/>
            <w:r w:rsidR="00835212">
              <w:t xml:space="preserve"> and Karen Lilledahl.</w:t>
            </w:r>
            <w:r>
              <w:t xml:space="preserve"> Fill in: </w:t>
            </w:r>
          </w:p>
          <w:p w:rsidR="00F55516" w:rsidRDefault="00F55516" w:rsidP="008530E2">
            <w:pPr>
              <w:pStyle w:val="ListParagraph"/>
              <w:numPr>
                <w:ilvl w:val="1"/>
                <w:numId w:val="5"/>
              </w:numPr>
              <w:spacing w:line="276" w:lineRule="auto"/>
              <w:ind w:right="-108"/>
            </w:pPr>
            <w:r>
              <w:t>Date;</w:t>
            </w:r>
          </w:p>
          <w:p w:rsidR="00F55516" w:rsidRDefault="00F55516" w:rsidP="008530E2">
            <w:pPr>
              <w:pStyle w:val="ListParagraph"/>
              <w:numPr>
                <w:ilvl w:val="1"/>
                <w:numId w:val="5"/>
              </w:numPr>
              <w:spacing w:line="276" w:lineRule="auto"/>
              <w:ind w:right="-108"/>
            </w:pPr>
            <w:r>
              <w:t>Customer’s name or “Customer;”</w:t>
            </w:r>
          </w:p>
          <w:p w:rsidR="00F55516" w:rsidRDefault="00F55516" w:rsidP="008530E2">
            <w:pPr>
              <w:pStyle w:val="ListParagraph"/>
              <w:numPr>
                <w:ilvl w:val="1"/>
                <w:numId w:val="5"/>
              </w:numPr>
              <w:spacing w:line="276" w:lineRule="auto"/>
              <w:ind w:right="-108"/>
            </w:pPr>
            <w:r>
              <w:t>A brief sentence about the behavior that ca</w:t>
            </w:r>
            <w:r w:rsidR="00835212">
              <w:t>u</w:t>
            </w:r>
            <w:r>
              <w:t>sed the suspension;</w:t>
            </w:r>
            <w:r w:rsidRPr="00EE21D7">
              <w:t xml:space="preserve"> </w:t>
            </w:r>
          </w:p>
          <w:p w:rsidR="00F55516" w:rsidRDefault="00F55516" w:rsidP="008530E2">
            <w:pPr>
              <w:pStyle w:val="ListParagraph"/>
              <w:numPr>
                <w:ilvl w:val="1"/>
                <w:numId w:val="5"/>
              </w:numPr>
              <w:spacing w:line="276" w:lineRule="auto"/>
              <w:ind w:right="-108"/>
            </w:pPr>
            <w:r>
              <w:t>The length of the suspension;</w:t>
            </w:r>
          </w:p>
          <w:p w:rsidR="00F55516" w:rsidRDefault="00F55516" w:rsidP="008530E2">
            <w:pPr>
              <w:pStyle w:val="ListParagraph"/>
              <w:numPr>
                <w:ilvl w:val="1"/>
                <w:numId w:val="5"/>
              </w:numPr>
              <w:spacing w:line="276" w:lineRule="auto"/>
              <w:ind w:right="-108"/>
            </w:pPr>
            <w:r>
              <w:t xml:space="preserve">The date the customer may return; </w:t>
            </w:r>
          </w:p>
          <w:p w:rsidR="00AB3C9D" w:rsidRDefault="00AB3C9D" w:rsidP="008530E2">
            <w:pPr>
              <w:pStyle w:val="ListParagraph"/>
              <w:numPr>
                <w:ilvl w:val="1"/>
                <w:numId w:val="5"/>
              </w:numPr>
              <w:spacing w:line="276" w:lineRule="auto"/>
              <w:ind w:right="-108"/>
            </w:pPr>
            <w:r>
              <w:t>The location of the WFC; and</w:t>
            </w:r>
          </w:p>
          <w:p w:rsidR="00F55516" w:rsidRDefault="00F55516" w:rsidP="008530E2">
            <w:pPr>
              <w:pStyle w:val="ListParagraph"/>
              <w:numPr>
                <w:ilvl w:val="1"/>
                <w:numId w:val="5"/>
              </w:numPr>
              <w:spacing w:line="276" w:lineRule="auto"/>
              <w:ind w:right="-108"/>
            </w:pPr>
            <w:r>
              <w:t xml:space="preserve">Signature of WFC </w:t>
            </w:r>
            <w:r w:rsidR="008530E2">
              <w:t>Sit M</w:t>
            </w:r>
            <w:r>
              <w:t xml:space="preserve">anager or </w:t>
            </w:r>
            <w:r w:rsidR="008530E2">
              <w:t>D</w:t>
            </w:r>
            <w:r>
              <w:t>esignee</w:t>
            </w:r>
            <w:r w:rsidR="00AB3C9D">
              <w:t>.</w:t>
            </w:r>
          </w:p>
          <w:p w:rsidR="00FB3004" w:rsidRPr="00EE21D7" w:rsidRDefault="00BC1F27" w:rsidP="008530E2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108"/>
            </w:pPr>
            <w:r w:rsidRPr="00EE21D7">
              <w:t xml:space="preserve">Record </w:t>
            </w:r>
            <w:r w:rsidR="00EE21D7">
              <w:t xml:space="preserve">the </w:t>
            </w:r>
            <w:r w:rsidR="00DA2BBB">
              <w:t>suspension</w:t>
            </w:r>
            <w:r w:rsidR="00EE21D7">
              <w:t xml:space="preserve"> </w:t>
            </w:r>
            <w:r w:rsidRPr="00EE21D7">
              <w:t xml:space="preserve">on </w:t>
            </w:r>
            <w:r w:rsidR="00DA2BBB">
              <w:t xml:space="preserve">the </w:t>
            </w:r>
            <w:r w:rsidR="00DA2BBB" w:rsidRPr="00DA2BBB">
              <w:rPr>
                <w:i/>
              </w:rPr>
              <w:t>Incident Log</w:t>
            </w:r>
            <w:r w:rsidR="00EE21D7" w:rsidRPr="00EE21D7">
              <w:t>.</w:t>
            </w:r>
            <w:r w:rsidR="00105941" w:rsidRPr="00EE21D7">
              <w:t xml:space="preserve"> </w:t>
            </w:r>
          </w:p>
        </w:tc>
      </w:tr>
      <w:tr w:rsidR="00FB3004" w:rsidRPr="00EE21D7" w:rsidTr="00750C7F">
        <w:tc>
          <w:tcPr>
            <w:tcW w:w="4950" w:type="dxa"/>
          </w:tcPr>
          <w:p w:rsidR="00450668" w:rsidRPr="00450668" w:rsidRDefault="00FB3004" w:rsidP="004313B4">
            <w:pPr>
              <w:pStyle w:val="Heading1"/>
              <w:ind w:right="-108"/>
              <w:outlineLvl w:val="0"/>
            </w:pPr>
            <w:r w:rsidRPr="00450668">
              <w:lastRenderedPageBreak/>
              <w:t>Level 3 Violations</w:t>
            </w:r>
          </w:p>
          <w:p w:rsidR="00DA2BBB" w:rsidRPr="00EE21D7" w:rsidRDefault="00DA2BBB" w:rsidP="00DA2BBB">
            <w:pPr>
              <w:spacing w:line="276" w:lineRule="auto"/>
              <w:ind w:right="-108"/>
            </w:pPr>
            <w:r w:rsidRPr="00EE21D7">
              <w:rPr>
                <w:rFonts w:eastAsiaTheme="minorHAnsi"/>
              </w:rPr>
              <w:t xml:space="preserve">Violating </w:t>
            </w:r>
            <w:r>
              <w:rPr>
                <w:rFonts w:eastAsiaTheme="minorHAnsi"/>
              </w:rPr>
              <w:t xml:space="preserve">the </w:t>
            </w:r>
            <w:r w:rsidRPr="00DA2BBB">
              <w:rPr>
                <w:rFonts w:eastAsiaTheme="minorHAnsi"/>
                <w:i/>
              </w:rPr>
              <w:t>Customer</w:t>
            </w:r>
            <w:r>
              <w:rPr>
                <w:rFonts w:eastAsiaTheme="minorHAnsi"/>
              </w:rPr>
              <w:t xml:space="preserve"> </w:t>
            </w:r>
            <w:r w:rsidRPr="00EE21D7">
              <w:rPr>
                <w:rFonts w:eastAsiaTheme="minorHAnsi"/>
                <w:i/>
              </w:rPr>
              <w:t>Code of Conduct</w:t>
            </w:r>
            <w:r w:rsidRPr="00EE21D7">
              <w:rPr>
                <w:rFonts w:eastAsiaTheme="minorHAnsi"/>
              </w:rPr>
              <w:t xml:space="preserve"> by:</w:t>
            </w:r>
          </w:p>
          <w:p w:rsidR="00FB3004" w:rsidRPr="00EE21D7" w:rsidRDefault="00FB3004" w:rsidP="004313B4">
            <w:pPr>
              <w:numPr>
                <w:ilvl w:val="0"/>
                <w:numId w:val="4"/>
              </w:numPr>
              <w:spacing w:line="276" w:lineRule="auto"/>
              <w:ind w:right="-108"/>
            </w:pPr>
            <w:r w:rsidRPr="00EE21D7">
              <w:t>Causing or threatening to ca</w:t>
            </w:r>
            <w:r w:rsidR="00F55516">
              <w:t>use physical harm to any person;</w:t>
            </w:r>
          </w:p>
          <w:p w:rsidR="00EE21D7" w:rsidRPr="00EE21D7" w:rsidRDefault="00EE21D7" w:rsidP="004313B4">
            <w:pPr>
              <w:numPr>
                <w:ilvl w:val="0"/>
                <w:numId w:val="4"/>
              </w:numPr>
              <w:spacing w:line="276" w:lineRule="auto"/>
              <w:ind w:right="-108"/>
            </w:pPr>
            <w:r w:rsidRPr="00EE21D7">
              <w:t>Physical confrontation with any person</w:t>
            </w:r>
            <w:r w:rsidR="00F55516">
              <w:t>;</w:t>
            </w:r>
          </w:p>
          <w:p w:rsidR="00105941" w:rsidRPr="00EE21D7" w:rsidRDefault="00FB3004" w:rsidP="004313B4">
            <w:pPr>
              <w:numPr>
                <w:ilvl w:val="0"/>
                <w:numId w:val="4"/>
              </w:numPr>
              <w:spacing w:line="276" w:lineRule="auto"/>
              <w:ind w:right="-108"/>
            </w:pPr>
            <w:r w:rsidRPr="00EE21D7">
              <w:t>Theft of or causing damage to WFC property or to an employee’s or customer’s property</w:t>
            </w:r>
            <w:r w:rsidR="00F55516">
              <w:t>; or</w:t>
            </w:r>
          </w:p>
          <w:p w:rsidR="00304AED" w:rsidRPr="00EE21D7" w:rsidRDefault="00304AED" w:rsidP="004313B4">
            <w:pPr>
              <w:numPr>
                <w:ilvl w:val="0"/>
                <w:numId w:val="4"/>
              </w:numPr>
              <w:spacing w:line="276" w:lineRule="auto"/>
              <w:ind w:right="-108"/>
            </w:pPr>
            <w:r w:rsidRPr="00EE21D7">
              <w:t>Possession of an illegal weapon or firearm</w:t>
            </w:r>
            <w:r w:rsidR="00F55516">
              <w:t>.</w:t>
            </w:r>
            <w:r w:rsidRPr="00EE21D7">
              <w:t xml:space="preserve"> (NOTE: if the building is state-owned, then legally, according to Minnesota statute, firearms cannot be prohibited.)</w:t>
            </w:r>
            <w:r w:rsidR="004313B4">
              <w:t xml:space="preserve"> </w:t>
            </w:r>
          </w:p>
          <w:p w:rsidR="00FB3004" w:rsidRPr="00EE21D7" w:rsidRDefault="00FB3004" w:rsidP="004313B4">
            <w:pPr>
              <w:pStyle w:val="ListParagraph"/>
              <w:ind w:left="360" w:right="-108"/>
            </w:pPr>
          </w:p>
        </w:tc>
        <w:tc>
          <w:tcPr>
            <w:tcW w:w="6030" w:type="dxa"/>
            <w:gridSpan w:val="2"/>
          </w:tcPr>
          <w:p w:rsidR="00450668" w:rsidRPr="00450668" w:rsidRDefault="00FB3004" w:rsidP="004313B4">
            <w:pPr>
              <w:pStyle w:val="Heading1"/>
              <w:ind w:right="-108"/>
              <w:outlineLvl w:val="0"/>
            </w:pPr>
            <w:r w:rsidRPr="00450668">
              <w:t>Resulting Actions by WFC Staff</w:t>
            </w:r>
          </w:p>
          <w:p w:rsidR="00FB3004" w:rsidRDefault="00BC1F27" w:rsidP="004313B4">
            <w:pPr>
              <w:spacing w:line="276" w:lineRule="auto"/>
              <w:ind w:right="-108"/>
            </w:pPr>
            <w:r w:rsidRPr="00EE21D7">
              <w:t>For any occurrence</w:t>
            </w:r>
            <w:r w:rsidR="00FB3004" w:rsidRPr="00EE21D7">
              <w:t xml:space="preserve"> </w:t>
            </w:r>
            <w:r w:rsidR="009A08EF" w:rsidRPr="00EE21D7">
              <w:t>of a level 3 violation:</w:t>
            </w:r>
          </w:p>
          <w:p w:rsidR="004313B4" w:rsidRDefault="00450668" w:rsidP="004313B4">
            <w:pPr>
              <w:numPr>
                <w:ilvl w:val="0"/>
                <w:numId w:val="4"/>
              </w:numPr>
              <w:spacing w:line="276" w:lineRule="auto"/>
              <w:ind w:right="-108"/>
            </w:pPr>
            <w:r>
              <w:t>Call 911 and request a copy of the police report. (</w:t>
            </w:r>
            <w:r w:rsidR="00FB3004" w:rsidRPr="00EE21D7">
              <w:t xml:space="preserve">Under no circumstances confront </w:t>
            </w:r>
            <w:r w:rsidR="00900000" w:rsidRPr="00EE21D7">
              <w:t xml:space="preserve">the </w:t>
            </w:r>
            <w:r w:rsidR="009A08EF" w:rsidRPr="00EE21D7">
              <w:t>customer</w:t>
            </w:r>
            <w:r>
              <w:t xml:space="preserve">. If </w:t>
            </w:r>
            <w:r w:rsidR="009A08EF" w:rsidRPr="00EE21D7">
              <w:t>yo</w:t>
            </w:r>
            <w:r>
              <w:t>ur WFC has a security guard then</w:t>
            </w:r>
            <w:r w:rsidR="009A08EF" w:rsidRPr="00EE21D7">
              <w:t xml:space="preserve"> </w:t>
            </w:r>
            <w:r>
              <w:t>he</w:t>
            </w:r>
            <w:r w:rsidR="009A08EF" w:rsidRPr="00EE21D7">
              <w:t xml:space="preserve"> m</w:t>
            </w:r>
            <w:r>
              <w:t>a</w:t>
            </w:r>
            <w:r w:rsidR="009A08EF" w:rsidRPr="00EE21D7">
              <w:t>y confront the customer</w:t>
            </w:r>
            <w:r>
              <w:t>.</w:t>
            </w:r>
            <w:r w:rsidR="009A08EF" w:rsidRPr="00EE21D7">
              <w:t>)</w:t>
            </w:r>
          </w:p>
          <w:p w:rsidR="004313B4" w:rsidRDefault="00450668" w:rsidP="00835212">
            <w:pPr>
              <w:numPr>
                <w:ilvl w:val="0"/>
                <w:numId w:val="4"/>
              </w:numPr>
              <w:spacing w:line="276" w:lineRule="auto"/>
              <w:ind w:right="-108"/>
            </w:pPr>
            <w:r>
              <w:t xml:space="preserve">At the discretion of the </w:t>
            </w:r>
            <w:r w:rsidR="008530E2">
              <w:t>WFC Site M</w:t>
            </w:r>
            <w:r>
              <w:t>anager</w:t>
            </w:r>
            <w:r w:rsidR="008530E2">
              <w:t xml:space="preserve"> or designee</w:t>
            </w:r>
            <w:r>
              <w:t xml:space="preserve">, the customer may immediately be suspended from the Resource </w:t>
            </w:r>
            <w:r w:rsidR="004313B4">
              <w:t>A</w:t>
            </w:r>
            <w:r>
              <w:t>rea for a length of time not to exceed six (6) months</w:t>
            </w:r>
            <w:r w:rsidR="00835212">
              <w:t xml:space="preserve"> by providing the customer with the completed </w:t>
            </w:r>
            <w:r w:rsidR="00DA2BBB" w:rsidRPr="00835212">
              <w:rPr>
                <w:i/>
              </w:rPr>
              <w:t>Notice of Suspension</w:t>
            </w:r>
            <w:r w:rsidR="00DA2BBB">
              <w:t xml:space="preserve"> </w:t>
            </w:r>
            <w:r w:rsidR="00DA2BBB">
              <w:rPr>
                <w:i/>
              </w:rPr>
              <w:t xml:space="preserve">from Resource Area </w:t>
            </w:r>
            <w:r w:rsidR="00DA2BBB">
              <w:t>letter</w:t>
            </w:r>
            <w:r w:rsidR="00835212">
              <w:rPr>
                <w:i/>
              </w:rPr>
              <w:t xml:space="preserve">. </w:t>
            </w:r>
            <w:r w:rsidR="00835212">
              <w:t>S</w:t>
            </w:r>
            <w:r w:rsidR="004313B4" w:rsidRPr="00EE21D7">
              <w:t>end a copy to</w:t>
            </w:r>
            <w:r w:rsidR="00835212">
              <w:t xml:space="preserve"> </w:t>
            </w:r>
            <w:r w:rsidR="00BE4B4E">
              <w:t>Ann Feaman</w:t>
            </w:r>
            <w:r w:rsidR="00835212">
              <w:t xml:space="preserve"> </w:t>
            </w:r>
            <w:r w:rsidR="00835212" w:rsidRPr="00835212">
              <w:rPr>
                <w:b/>
              </w:rPr>
              <w:t>and</w:t>
            </w:r>
            <w:r w:rsidR="00835212">
              <w:t xml:space="preserve"> Karen Lilledahl.</w:t>
            </w:r>
          </w:p>
          <w:p w:rsidR="004313B4" w:rsidRDefault="004313B4" w:rsidP="004313B4">
            <w:pPr>
              <w:numPr>
                <w:ilvl w:val="0"/>
                <w:numId w:val="4"/>
              </w:numPr>
              <w:spacing w:line="276" w:lineRule="auto"/>
              <w:ind w:right="-108"/>
            </w:pPr>
            <w:r>
              <w:t xml:space="preserve">The </w:t>
            </w:r>
            <w:r w:rsidR="00DA2BBB" w:rsidRPr="00835212">
              <w:rPr>
                <w:i/>
              </w:rPr>
              <w:t>Notice of Suspension</w:t>
            </w:r>
            <w:r w:rsidR="00DA2BBB">
              <w:t xml:space="preserve"> </w:t>
            </w:r>
            <w:r w:rsidR="00DA2BBB">
              <w:rPr>
                <w:i/>
              </w:rPr>
              <w:t xml:space="preserve">from Resource Area </w:t>
            </w:r>
            <w:r w:rsidR="00DA2BBB">
              <w:t xml:space="preserve">letter </w:t>
            </w:r>
            <w:r>
              <w:t>requires the following</w:t>
            </w:r>
            <w:r w:rsidR="008530E2">
              <w:t xml:space="preserve"> to be filled in</w:t>
            </w:r>
            <w:r>
              <w:t>:</w:t>
            </w:r>
          </w:p>
          <w:p w:rsidR="004313B4" w:rsidRDefault="004313B4" w:rsidP="00835212">
            <w:pPr>
              <w:numPr>
                <w:ilvl w:val="1"/>
                <w:numId w:val="4"/>
              </w:numPr>
              <w:spacing w:line="276" w:lineRule="auto"/>
              <w:ind w:right="-108"/>
            </w:pPr>
            <w:r>
              <w:t>Date;</w:t>
            </w:r>
          </w:p>
          <w:p w:rsidR="004313B4" w:rsidRDefault="004313B4" w:rsidP="00835212">
            <w:pPr>
              <w:numPr>
                <w:ilvl w:val="1"/>
                <w:numId w:val="4"/>
              </w:numPr>
              <w:spacing w:line="276" w:lineRule="auto"/>
              <w:ind w:right="-108"/>
            </w:pPr>
            <w:r>
              <w:t>Customer’s name or “Customer;”</w:t>
            </w:r>
          </w:p>
          <w:p w:rsidR="004313B4" w:rsidRDefault="004313B4" w:rsidP="00835212">
            <w:pPr>
              <w:numPr>
                <w:ilvl w:val="1"/>
                <w:numId w:val="4"/>
              </w:numPr>
              <w:spacing w:line="276" w:lineRule="auto"/>
              <w:ind w:right="-108"/>
            </w:pPr>
            <w:r>
              <w:t>A brief sentence about the behavior that ca</w:t>
            </w:r>
            <w:r w:rsidR="00835212">
              <w:t>u</w:t>
            </w:r>
            <w:r>
              <w:t>sed the suspension;</w:t>
            </w:r>
            <w:r w:rsidRPr="00EE21D7">
              <w:t xml:space="preserve"> </w:t>
            </w:r>
          </w:p>
          <w:p w:rsidR="004313B4" w:rsidRDefault="004313B4" w:rsidP="00835212">
            <w:pPr>
              <w:numPr>
                <w:ilvl w:val="1"/>
                <w:numId w:val="4"/>
              </w:numPr>
              <w:spacing w:line="276" w:lineRule="auto"/>
              <w:ind w:right="-108"/>
            </w:pPr>
            <w:r>
              <w:t>The length of the suspension;</w:t>
            </w:r>
          </w:p>
          <w:p w:rsidR="004313B4" w:rsidRDefault="004313B4" w:rsidP="00835212">
            <w:pPr>
              <w:numPr>
                <w:ilvl w:val="1"/>
                <w:numId w:val="4"/>
              </w:numPr>
              <w:spacing w:line="276" w:lineRule="auto"/>
              <w:ind w:right="-108"/>
            </w:pPr>
            <w:r>
              <w:t xml:space="preserve">The date the customer may return; </w:t>
            </w:r>
          </w:p>
          <w:p w:rsidR="00AB3C9D" w:rsidRDefault="00AB3C9D" w:rsidP="00835212">
            <w:pPr>
              <w:numPr>
                <w:ilvl w:val="1"/>
                <w:numId w:val="4"/>
              </w:numPr>
              <w:spacing w:line="276" w:lineRule="auto"/>
              <w:ind w:right="-108"/>
            </w:pPr>
            <w:r>
              <w:t>The location of the WFC; and</w:t>
            </w:r>
          </w:p>
          <w:p w:rsidR="004313B4" w:rsidRDefault="004313B4" w:rsidP="00835212">
            <w:pPr>
              <w:numPr>
                <w:ilvl w:val="1"/>
                <w:numId w:val="4"/>
              </w:numPr>
              <w:spacing w:line="276" w:lineRule="auto"/>
              <w:ind w:right="-108"/>
            </w:pPr>
            <w:r>
              <w:t xml:space="preserve">Signature of WFC </w:t>
            </w:r>
            <w:r w:rsidR="008530E2">
              <w:t>Site M</w:t>
            </w:r>
            <w:r>
              <w:t xml:space="preserve">anager or </w:t>
            </w:r>
            <w:r w:rsidR="008530E2">
              <w:t>D</w:t>
            </w:r>
            <w:r>
              <w:t>esignee</w:t>
            </w:r>
            <w:r w:rsidR="00AB3C9D">
              <w:t>.</w:t>
            </w:r>
          </w:p>
          <w:p w:rsidR="004313B4" w:rsidRDefault="004313B4" w:rsidP="004313B4">
            <w:pPr>
              <w:numPr>
                <w:ilvl w:val="0"/>
                <w:numId w:val="4"/>
              </w:numPr>
              <w:spacing w:line="276" w:lineRule="auto"/>
              <w:ind w:right="-108"/>
            </w:pPr>
            <w:r w:rsidRPr="00835212">
              <w:lastRenderedPageBreak/>
              <w:t>The</w:t>
            </w:r>
            <w:r>
              <w:t xml:space="preserve"> manager may request a suspension of six (6) months o</w:t>
            </w:r>
            <w:r w:rsidR="008530E2">
              <w:t>r</w:t>
            </w:r>
            <w:r>
              <w:t xml:space="preserve"> more by contacting</w:t>
            </w:r>
            <w:r w:rsidR="00835212">
              <w:t xml:space="preserve"> </w:t>
            </w:r>
            <w:r w:rsidR="00BE4B4E">
              <w:t>Ann Feaman</w:t>
            </w:r>
            <w:r w:rsidR="00835212">
              <w:t xml:space="preserve"> or Karen Lilledahl. </w:t>
            </w:r>
          </w:p>
          <w:p w:rsidR="00F10A20" w:rsidRPr="00DA2BBB" w:rsidRDefault="00835212" w:rsidP="00835212">
            <w:pPr>
              <w:numPr>
                <w:ilvl w:val="0"/>
                <w:numId w:val="4"/>
              </w:numPr>
              <w:spacing w:line="276" w:lineRule="auto"/>
              <w:ind w:right="-108"/>
              <w:rPr>
                <w:rStyle w:val="Hyperlink"/>
                <w:color w:val="auto"/>
                <w:u w:val="none"/>
              </w:rPr>
            </w:pPr>
            <w:r>
              <w:t xml:space="preserve">In addition, the </w:t>
            </w:r>
            <w:r w:rsidR="00184F1F" w:rsidRPr="00DA2BBB">
              <w:rPr>
                <w:i/>
              </w:rPr>
              <w:t>Violence/Threat Report Form</w:t>
            </w:r>
            <w:r w:rsidR="00184F1F" w:rsidRPr="00EE21D7">
              <w:t xml:space="preserve"> </w:t>
            </w:r>
            <w:r>
              <w:t xml:space="preserve">must be completed </w:t>
            </w:r>
            <w:r w:rsidR="00184F1F" w:rsidRPr="00EE21D7">
              <w:t xml:space="preserve">and </w:t>
            </w:r>
            <w:r>
              <w:t>sent</w:t>
            </w:r>
            <w:r w:rsidR="00184F1F" w:rsidRPr="00EE21D7">
              <w:t xml:space="preserve"> to </w:t>
            </w:r>
            <w:hyperlink r:id="rId11" w:history="1">
              <w:r w:rsidR="00184F1F" w:rsidRPr="00EE21D7">
                <w:rPr>
                  <w:rStyle w:val="Hyperlink"/>
                </w:rPr>
                <w:t>Brenda.Tuma@state.mn.us</w:t>
              </w:r>
            </w:hyperlink>
          </w:p>
          <w:p w:rsidR="00DA2BBB" w:rsidRPr="00EE21D7" w:rsidRDefault="00DA2BBB" w:rsidP="00DA2BBB">
            <w:pPr>
              <w:numPr>
                <w:ilvl w:val="0"/>
                <w:numId w:val="4"/>
              </w:numPr>
              <w:spacing w:line="276" w:lineRule="auto"/>
              <w:ind w:right="-108"/>
            </w:pPr>
            <w:r w:rsidRPr="00EE21D7">
              <w:t xml:space="preserve">Record </w:t>
            </w:r>
            <w:r>
              <w:t xml:space="preserve">suspension on the </w:t>
            </w:r>
            <w:r>
              <w:rPr>
                <w:i/>
              </w:rPr>
              <w:t xml:space="preserve">Incident Log. </w:t>
            </w:r>
            <w:r>
              <w:t xml:space="preserve">Include a copy of the police report and the </w:t>
            </w:r>
            <w:r>
              <w:rPr>
                <w:i/>
              </w:rPr>
              <w:t>Violence/Threat Report Form.</w:t>
            </w:r>
          </w:p>
        </w:tc>
      </w:tr>
      <w:tr w:rsidR="00BA6C3F" w:rsidRPr="00EE21D7" w:rsidTr="00750C7F">
        <w:tc>
          <w:tcPr>
            <w:tcW w:w="4950" w:type="dxa"/>
          </w:tcPr>
          <w:p w:rsidR="00970794" w:rsidRPr="00EE21D7" w:rsidRDefault="00BA6C3F" w:rsidP="004313B4">
            <w:pPr>
              <w:spacing w:line="276" w:lineRule="auto"/>
              <w:ind w:right="-108"/>
              <w:rPr>
                <w:b/>
              </w:rPr>
            </w:pPr>
            <w:r w:rsidRPr="00EE21D7">
              <w:rPr>
                <w:b/>
              </w:rPr>
              <w:lastRenderedPageBreak/>
              <w:t>For other violations not listed above call or email</w:t>
            </w:r>
            <w:r w:rsidR="00970794" w:rsidRPr="00EE21D7">
              <w:rPr>
                <w:b/>
              </w:rPr>
              <w:t>:</w:t>
            </w:r>
          </w:p>
        </w:tc>
        <w:tc>
          <w:tcPr>
            <w:tcW w:w="6030" w:type="dxa"/>
            <w:gridSpan w:val="2"/>
          </w:tcPr>
          <w:p w:rsidR="00450668" w:rsidRPr="00EE21D7" w:rsidRDefault="00BE4B4E" w:rsidP="004313B4">
            <w:pPr>
              <w:spacing w:line="276" w:lineRule="auto"/>
              <w:ind w:right="-108"/>
              <w:rPr>
                <w:b/>
              </w:rPr>
            </w:pPr>
            <w:r>
              <w:rPr>
                <w:b/>
              </w:rPr>
              <w:t>Ann Feaman</w:t>
            </w:r>
            <w:r w:rsidR="00DA2BBB">
              <w:rPr>
                <w:b/>
              </w:rPr>
              <w:t xml:space="preserve"> 651-259-7</w:t>
            </w:r>
            <w:r>
              <w:rPr>
                <w:b/>
              </w:rPr>
              <w:t>097</w:t>
            </w:r>
            <w:r w:rsidR="00DA2BBB">
              <w:rPr>
                <w:b/>
              </w:rPr>
              <w:t xml:space="preserve"> </w:t>
            </w:r>
            <w:hyperlink r:id="rId12" w:history="1">
              <w:r w:rsidRPr="009534E2">
                <w:rPr>
                  <w:rStyle w:val="Hyperlink"/>
                  <w:b/>
                  <w:sz w:val="22"/>
                </w:rPr>
                <w:t>Ann.Feaman@state.mn.us</w:t>
              </w:r>
            </w:hyperlink>
            <w:r w:rsidR="00BA6C3F" w:rsidRPr="00DA2BBB">
              <w:rPr>
                <w:b/>
                <w:sz w:val="22"/>
              </w:rPr>
              <w:t xml:space="preserve"> </w:t>
            </w:r>
          </w:p>
          <w:p w:rsidR="00970794" w:rsidRPr="00EE21D7" w:rsidRDefault="00B55845" w:rsidP="00BE4B4E">
            <w:pPr>
              <w:spacing w:line="276" w:lineRule="auto"/>
              <w:ind w:right="-108"/>
              <w:rPr>
                <w:b/>
              </w:rPr>
            </w:pPr>
            <w:r>
              <w:rPr>
                <w:b/>
              </w:rPr>
              <w:t xml:space="preserve">Karen Lilledahl 651-259-7089 </w:t>
            </w:r>
            <w:hyperlink r:id="rId13" w:history="1">
              <w:r w:rsidR="00BE4B4E" w:rsidRPr="009534E2">
                <w:rPr>
                  <w:rStyle w:val="Hyperlink"/>
                  <w:b/>
                  <w:sz w:val="22"/>
                </w:rPr>
                <w:t>Karen.Lilledahl@state.mn.us</w:t>
              </w:r>
            </w:hyperlink>
          </w:p>
        </w:tc>
      </w:tr>
    </w:tbl>
    <w:p w:rsidR="0073604C" w:rsidRPr="00BF013E" w:rsidRDefault="0073604C" w:rsidP="008530E2">
      <w:pPr>
        <w:rPr>
          <w:rFonts w:asciiTheme="minorHAnsi" w:hAnsiTheme="minorHAnsi"/>
          <w:sz w:val="21"/>
          <w:szCs w:val="21"/>
        </w:rPr>
      </w:pPr>
    </w:p>
    <w:sectPr w:rsidR="0073604C" w:rsidRPr="00BF013E" w:rsidSect="008F23B9">
      <w:footerReference w:type="defaul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29" w:rsidRDefault="006F3E29" w:rsidP="0005414A">
      <w:r>
        <w:separator/>
      </w:r>
    </w:p>
  </w:endnote>
  <w:endnote w:type="continuationSeparator" w:id="0">
    <w:p w:rsidR="006F3E29" w:rsidRDefault="006F3E29" w:rsidP="0005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14A" w:rsidRPr="0005414A" w:rsidRDefault="008F23B9" w:rsidP="008F23B9">
    <w:pPr>
      <w:pStyle w:val="Footer"/>
      <w:jc w:val="right"/>
      <w:rPr>
        <w:sz w:val="16"/>
        <w:szCs w:val="16"/>
      </w:rPr>
    </w:pPr>
    <w:r>
      <w:tab/>
    </w:r>
    <w:r>
      <w:tab/>
      <w:t xml:space="preserve">                  </w:t>
    </w:r>
    <w:r w:rsidR="0005414A" w:rsidRPr="0005414A">
      <w:rPr>
        <w:sz w:val="16"/>
        <w:szCs w:val="16"/>
      </w:rPr>
      <w:t>Rev</w:t>
    </w:r>
    <w:r>
      <w:rPr>
        <w:sz w:val="16"/>
        <w:szCs w:val="16"/>
      </w:rPr>
      <w:t>ised</w:t>
    </w:r>
    <w:r w:rsidR="00970794">
      <w:rPr>
        <w:sz w:val="16"/>
        <w:szCs w:val="16"/>
      </w:rPr>
      <w:t xml:space="preserve"> </w:t>
    </w:r>
    <w:r w:rsidR="00BE4B4E">
      <w:rPr>
        <w:sz w:val="16"/>
        <w:szCs w:val="16"/>
      </w:rPr>
      <w:t>Ma</w:t>
    </w:r>
    <w:r w:rsidR="00156776">
      <w:rPr>
        <w:sz w:val="16"/>
        <w:szCs w:val="16"/>
      </w:rPr>
      <w:t>y</w:t>
    </w:r>
    <w:r>
      <w:rPr>
        <w:sz w:val="16"/>
        <w:szCs w:val="16"/>
      </w:rPr>
      <w:t xml:space="preserve"> 201</w:t>
    </w:r>
    <w:r w:rsidR="00BE4B4E">
      <w:rPr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29" w:rsidRDefault="006F3E29" w:rsidP="0005414A">
      <w:r>
        <w:separator/>
      </w:r>
    </w:p>
  </w:footnote>
  <w:footnote w:type="continuationSeparator" w:id="0">
    <w:p w:rsidR="006F3E29" w:rsidRDefault="006F3E29" w:rsidP="0005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15470"/>
    <w:multiLevelType w:val="hybridMultilevel"/>
    <w:tmpl w:val="CB808A40"/>
    <w:lvl w:ilvl="0" w:tplc="E40C546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A787C"/>
    <w:multiLevelType w:val="hybridMultilevel"/>
    <w:tmpl w:val="5FD876C8"/>
    <w:lvl w:ilvl="0" w:tplc="E40C546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211443"/>
    <w:multiLevelType w:val="hybridMultilevel"/>
    <w:tmpl w:val="02DAA0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72572"/>
    <w:multiLevelType w:val="hybridMultilevel"/>
    <w:tmpl w:val="11182D9A"/>
    <w:lvl w:ilvl="0" w:tplc="E40C546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66125A"/>
    <w:multiLevelType w:val="hybridMultilevel"/>
    <w:tmpl w:val="6DD87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EBF5350"/>
    <w:multiLevelType w:val="hybridMultilevel"/>
    <w:tmpl w:val="3EA2460E"/>
    <w:lvl w:ilvl="0" w:tplc="E40C546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F91E98"/>
    <w:multiLevelType w:val="hybridMultilevel"/>
    <w:tmpl w:val="EC064978"/>
    <w:lvl w:ilvl="0" w:tplc="E40C546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2D3781"/>
    <w:multiLevelType w:val="hybridMultilevel"/>
    <w:tmpl w:val="EFA678CC"/>
    <w:lvl w:ilvl="0" w:tplc="E40C546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004"/>
    <w:rsid w:val="000159BA"/>
    <w:rsid w:val="0005414A"/>
    <w:rsid w:val="00105941"/>
    <w:rsid w:val="0014349A"/>
    <w:rsid w:val="00154088"/>
    <w:rsid w:val="00156776"/>
    <w:rsid w:val="00184F1F"/>
    <w:rsid w:val="001F686A"/>
    <w:rsid w:val="002C07E5"/>
    <w:rsid w:val="002E0E72"/>
    <w:rsid w:val="00304AED"/>
    <w:rsid w:val="004313B4"/>
    <w:rsid w:val="00450668"/>
    <w:rsid w:val="00515A9F"/>
    <w:rsid w:val="005303C1"/>
    <w:rsid w:val="005519B0"/>
    <w:rsid w:val="006C69EF"/>
    <w:rsid w:val="006F3E29"/>
    <w:rsid w:val="0073604C"/>
    <w:rsid w:val="00750C7F"/>
    <w:rsid w:val="00784B6B"/>
    <w:rsid w:val="00835212"/>
    <w:rsid w:val="00841586"/>
    <w:rsid w:val="008530E2"/>
    <w:rsid w:val="0089659C"/>
    <w:rsid w:val="008A43D4"/>
    <w:rsid w:val="008E573A"/>
    <w:rsid w:val="008F23B9"/>
    <w:rsid w:val="00900000"/>
    <w:rsid w:val="00970794"/>
    <w:rsid w:val="009A08EF"/>
    <w:rsid w:val="00A053AD"/>
    <w:rsid w:val="00A40AB2"/>
    <w:rsid w:val="00AB3C9D"/>
    <w:rsid w:val="00B41E25"/>
    <w:rsid w:val="00B55845"/>
    <w:rsid w:val="00B85BC3"/>
    <w:rsid w:val="00BA6C3F"/>
    <w:rsid w:val="00BC1F27"/>
    <w:rsid w:val="00BE4B4E"/>
    <w:rsid w:val="00BF013E"/>
    <w:rsid w:val="00C232D4"/>
    <w:rsid w:val="00DA2BBB"/>
    <w:rsid w:val="00DF2E0F"/>
    <w:rsid w:val="00DF39CC"/>
    <w:rsid w:val="00EE21D7"/>
    <w:rsid w:val="00F10A20"/>
    <w:rsid w:val="00F55516"/>
    <w:rsid w:val="00FB3004"/>
    <w:rsid w:val="00FE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177E42-9DA2-4318-84DC-83C6881B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3B4"/>
    <w:pPr>
      <w:spacing w:after="120" w:line="276" w:lineRule="auto"/>
      <w:ind w:right="720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3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0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1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14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41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1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4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4F1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13B4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en.Lilledahl@state.mn.u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.Feaman@state.mn.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klilleda\AppData\Local\Microsoft\Windows\Temporary%20Internet%20Files\Content.Outlook\LMUECQJ2\Brenda.Tuma@state.mn.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B67FA-FDE1-4FCA-A31E-F3DCC22992A6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DBCFB6-1DB4-4942-94ED-A3382CFA22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B3F3F-398D-49AA-A317-8898A3505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8ED557-B079-489B-BB52-83A4824B9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4588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Violations Table and Corrective Actions</vt:lpstr>
    </vt:vector>
  </TitlesOfParts>
  <Company>DEED - MN Dept of Employment and Economic Development</Company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Violations Table and Corrective Actions</dc:title>
  <dc:creator>Office of Diversity and Equal Opportunity</dc:creator>
  <cp:lastModifiedBy>Feaman, Ann (DEED)</cp:lastModifiedBy>
  <cp:revision>2</cp:revision>
  <cp:lastPrinted>2015-08-18T14:14:00Z</cp:lastPrinted>
  <dcterms:created xsi:type="dcterms:W3CDTF">2019-02-15T16:25:00Z</dcterms:created>
  <dcterms:modified xsi:type="dcterms:W3CDTF">2019-02-15T16:25:00Z</dcterms:modified>
</cp:coreProperties>
</file>