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B73" w:rsidRDefault="00B85B73" w:rsidP="00944AA6">
      <w:pPr>
        <w:pStyle w:val="Heading1"/>
        <w:rPr>
          <w:rFonts w:eastAsia="Times New Roman"/>
          <w:lang w:val="en"/>
        </w:rPr>
      </w:pPr>
      <w:r>
        <w:rPr>
          <w:rFonts w:eastAsia="Times New Roman"/>
          <w:lang w:val="en"/>
        </w:rPr>
        <w:t>Other Occupation Specific Agencies and Licensing Boards</w:t>
      </w:r>
    </w:p>
    <w:p w:rsidR="008B33E2" w:rsidRDefault="00D3539E" w:rsidP="00944AA6">
      <w:pPr>
        <w:ind w:left="360"/>
      </w:pPr>
      <w:r>
        <w:t>Most</w:t>
      </w:r>
      <w:r w:rsidR="00944AA6">
        <w:t xml:space="preserve"> eligible training for the ETPL </w:t>
      </w:r>
      <w:r>
        <w:t>is</w:t>
      </w:r>
      <w:r w:rsidR="00944AA6">
        <w:t xml:space="preserve"> regulated</w:t>
      </w:r>
      <w:r w:rsidR="008B33E2">
        <w:t xml:space="preserve"> through licensure, registration, or 2-year exemption by Minnesota’s Office for Higher Education</w:t>
      </w:r>
      <w:r w:rsidR="00944AA6">
        <w:t>.</w:t>
      </w:r>
    </w:p>
    <w:p w:rsidR="008B33E2" w:rsidRDefault="008B33E2" w:rsidP="008B33E2">
      <w:pPr>
        <w:pStyle w:val="ListParagraph"/>
        <w:numPr>
          <w:ilvl w:val="0"/>
          <w:numId w:val="1"/>
        </w:numPr>
      </w:pPr>
      <w:r>
        <w:t xml:space="preserve">Registered Colleges and Approved Degrees: </w:t>
      </w:r>
      <w:hyperlink r:id="rId5" w:history="1">
        <w:r>
          <w:rPr>
            <w:rStyle w:val="Hyperlink"/>
          </w:rPr>
          <w:t>http://www.ohe.state.mn.us/sPages/PIRInsts.cfm</w:t>
        </w:r>
      </w:hyperlink>
    </w:p>
    <w:p w:rsidR="008B33E2" w:rsidRDefault="008B33E2" w:rsidP="008B33E2">
      <w:pPr>
        <w:pStyle w:val="ListParagraph"/>
        <w:numPr>
          <w:ilvl w:val="0"/>
          <w:numId w:val="1"/>
        </w:numPr>
      </w:pPr>
      <w:r>
        <w:t xml:space="preserve">Minnesota’s Licensed Career Schools: </w:t>
      </w:r>
      <w:hyperlink r:id="rId6" w:history="1">
        <w:r>
          <w:rPr>
            <w:rStyle w:val="Hyperlink"/>
          </w:rPr>
          <w:t>http://www.ohe.state.mn.us/sPages/141Insts.cfm</w:t>
        </w:r>
      </w:hyperlink>
    </w:p>
    <w:p w:rsidR="00D3539E" w:rsidRDefault="008B33E2" w:rsidP="00D3539E">
      <w:pPr>
        <w:pStyle w:val="ListParagraph"/>
        <w:numPr>
          <w:ilvl w:val="0"/>
          <w:numId w:val="1"/>
        </w:numPr>
      </w:pPr>
      <w:r>
        <w:t>There is no directory of exemptions, as training institutions often change programs and course offerings regularly. It is the responsibility of each exempt training provider to maintain an active exempt letter on file from OHE.</w:t>
      </w:r>
    </w:p>
    <w:p w:rsidR="00944AA6" w:rsidRDefault="00944AA6" w:rsidP="00944AA6">
      <w:pPr>
        <w:ind w:left="360"/>
      </w:pPr>
      <w:r>
        <w:t>There are a few industry-specific exceptions:</w:t>
      </w:r>
    </w:p>
    <w:tbl>
      <w:tblPr>
        <w:tblStyle w:val="TableGrid"/>
        <w:tblW w:w="0" w:type="auto"/>
        <w:tblLayout w:type="fixed"/>
        <w:tblLook w:val="04A0" w:firstRow="1" w:lastRow="0" w:firstColumn="1" w:lastColumn="0" w:noHBand="0" w:noVBand="1"/>
      </w:tblPr>
      <w:tblGrid>
        <w:gridCol w:w="3116"/>
        <w:gridCol w:w="3117"/>
        <w:gridCol w:w="3117"/>
      </w:tblGrid>
      <w:tr w:rsidR="00515E6E" w:rsidTr="00515E6E">
        <w:trPr>
          <w:tblHeader/>
        </w:trPr>
        <w:tc>
          <w:tcPr>
            <w:tcW w:w="3116" w:type="dxa"/>
          </w:tcPr>
          <w:p w:rsidR="00515E6E" w:rsidRDefault="00515E6E" w:rsidP="009051F4">
            <w:pPr>
              <w:pStyle w:val="Heading3"/>
            </w:pPr>
            <w:r>
              <w:t>Occupation or Specific Training</w:t>
            </w:r>
            <w:r w:rsidR="00D3539E">
              <w:t xml:space="preserve"> Industry</w:t>
            </w:r>
          </w:p>
        </w:tc>
        <w:tc>
          <w:tcPr>
            <w:tcW w:w="3117" w:type="dxa"/>
          </w:tcPr>
          <w:p w:rsidR="00515E6E" w:rsidRDefault="00515E6E" w:rsidP="009051F4">
            <w:pPr>
              <w:pStyle w:val="Heading3"/>
            </w:pPr>
            <w:r>
              <w:t xml:space="preserve">Regulatory Minnesota </w:t>
            </w:r>
            <w:bookmarkStart w:id="0" w:name="_GoBack"/>
            <w:bookmarkEnd w:id="0"/>
            <w:r>
              <w:t>Agency</w:t>
            </w:r>
          </w:p>
        </w:tc>
        <w:tc>
          <w:tcPr>
            <w:tcW w:w="3117" w:type="dxa"/>
          </w:tcPr>
          <w:p w:rsidR="00515E6E" w:rsidRDefault="00515E6E" w:rsidP="009051F4">
            <w:pPr>
              <w:pStyle w:val="Heading3"/>
              <w:outlineLvl w:val="2"/>
            </w:pPr>
            <w:r>
              <w:t>Online Directory</w:t>
            </w:r>
            <w:r w:rsidR="0074379B">
              <w:t>, if available</w:t>
            </w:r>
          </w:p>
        </w:tc>
      </w:tr>
      <w:tr w:rsidR="00515E6E" w:rsidTr="00515E6E">
        <w:tc>
          <w:tcPr>
            <w:tcW w:w="3116" w:type="dxa"/>
          </w:tcPr>
          <w:p w:rsidR="00515E6E" w:rsidRDefault="00515E6E" w:rsidP="00944AA6">
            <w:r>
              <w:t>Commercial Truck Driving and Drivers Education</w:t>
            </w:r>
          </w:p>
        </w:tc>
        <w:tc>
          <w:tcPr>
            <w:tcW w:w="3117" w:type="dxa"/>
          </w:tcPr>
          <w:p w:rsidR="00515E6E" w:rsidRDefault="00515E6E" w:rsidP="00944AA6">
            <w:r>
              <w:t>Department of Public Safety</w:t>
            </w:r>
          </w:p>
        </w:tc>
        <w:tc>
          <w:tcPr>
            <w:tcW w:w="3117" w:type="dxa"/>
          </w:tcPr>
          <w:p w:rsidR="00515E6E" w:rsidRDefault="00515E6E" w:rsidP="00944AA6">
            <w:hyperlink r:id="rId7" w:history="1">
              <w:r>
                <w:rPr>
                  <w:rStyle w:val="Hyperlink"/>
                </w:rPr>
                <w:t>https://dps.mn.gov/divisions/dvs/locations/Pages/Course-Lists.aspx</w:t>
              </w:r>
            </w:hyperlink>
          </w:p>
        </w:tc>
      </w:tr>
      <w:tr w:rsidR="00515E6E" w:rsidTr="00515E6E">
        <w:tc>
          <w:tcPr>
            <w:tcW w:w="3116" w:type="dxa"/>
          </w:tcPr>
          <w:p w:rsidR="00515E6E" w:rsidRDefault="00515E6E" w:rsidP="00944AA6">
            <w:r>
              <w:t>Cosmetology</w:t>
            </w:r>
          </w:p>
        </w:tc>
        <w:tc>
          <w:tcPr>
            <w:tcW w:w="3117" w:type="dxa"/>
          </w:tcPr>
          <w:p w:rsidR="00515E6E" w:rsidRDefault="00515E6E" w:rsidP="00944AA6">
            <w:r>
              <w:t>Board of Barber and Cosmetology Examiners</w:t>
            </w:r>
          </w:p>
        </w:tc>
        <w:tc>
          <w:tcPr>
            <w:tcW w:w="3117" w:type="dxa"/>
          </w:tcPr>
          <w:p w:rsidR="00515E6E" w:rsidRDefault="00515E6E" w:rsidP="00944AA6"/>
        </w:tc>
      </w:tr>
      <w:tr w:rsidR="00515E6E" w:rsidTr="00515E6E">
        <w:tc>
          <w:tcPr>
            <w:tcW w:w="3116" w:type="dxa"/>
          </w:tcPr>
          <w:p w:rsidR="00515E6E" w:rsidRDefault="00515E6E" w:rsidP="00944AA6">
            <w:r>
              <w:t>Flight Training</w:t>
            </w:r>
          </w:p>
        </w:tc>
        <w:tc>
          <w:tcPr>
            <w:tcW w:w="3117" w:type="dxa"/>
          </w:tcPr>
          <w:p w:rsidR="00515E6E" w:rsidRDefault="00515E6E" w:rsidP="00944AA6">
            <w:r>
              <w:t>Department of Transportation</w:t>
            </w:r>
          </w:p>
        </w:tc>
        <w:tc>
          <w:tcPr>
            <w:tcW w:w="3117" w:type="dxa"/>
          </w:tcPr>
          <w:p w:rsidR="00515E6E" w:rsidRDefault="00515E6E" w:rsidP="00944AA6">
            <w:hyperlink r:id="rId8" w:history="1">
              <w:r>
                <w:rPr>
                  <w:rStyle w:val="Hyperlink"/>
                </w:rPr>
                <w:t>https://www.faa.gov/training_testing/schools/</w:t>
              </w:r>
            </w:hyperlink>
          </w:p>
          <w:p w:rsidR="00515E6E" w:rsidRDefault="00515E6E" w:rsidP="00944AA6"/>
        </w:tc>
      </w:tr>
      <w:tr w:rsidR="00515E6E" w:rsidTr="00515E6E">
        <w:tc>
          <w:tcPr>
            <w:tcW w:w="3116" w:type="dxa"/>
          </w:tcPr>
          <w:p w:rsidR="00515E6E" w:rsidRDefault="00515E6E" w:rsidP="00944AA6">
            <w:r>
              <w:t>Nursing Assistant</w:t>
            </w:r>
          </w:p>
        </w:tc>
        <w:tc>
          <w:tcPr>
            <w:tcW w:w="3117" w:type="dxa"/>
          </w:tcPr>
          <w:p w:rsidR="00515E6E" w:rsidRDefault="00515E6E" w:rsidP="00944AA6">
            <w:r>
              <w:t>Department of Health</w:t>
            </w:r>
          </w:p>
        </w:tc>
        <w:tc>
          <w:tcPr>
            <w:tcW w:w="3117" w:type="dxa"/>
          </w:tcPr>
          <w:p w:rsidR="00515E6E" w:rsidRDefault="00515E6E" w:rsidP="00944AA6">
            <w:hyperlink r:id="rId9" w:history="1">
              <w:r>
                <w:rPr>
                  <w:rStyle w:val="Hyperlink"/>
                </w:rPr>
                <w:t>https://www.health.state.mn.us/facilities/regulation/directory/natrainingsites.html</w:t>
              </w:r>
            </w:hyperlink>
          </w:p>
        </w:tc>
      </w:tr>
      <w:tr w:rsidR="00515E6E" w:rsidTr="00515E6E">
        <w:tc>
          <w:tcPr>
            <w:tcW w:w="3116" w:type="dxa"/>
          </w:tcPr>
          <w:p w:rsidR="00515E6E" w:rsidRDefault="00515E6E" w:rsidP="00944AA6">
            <w:r>
              <w:t>Real Estate and Insurance</w:t>
            </w:r>
          </w:p>
        </w:tc>
        <w:tc>
          <w:tcPr>
            <w:tcW w:w="3117" w:type="dxa"/>
          </w:tcPr>
          <w:p w:rsidR="00515E6E" w:rsidRDefault="00515E6E" w:rsidP="00944AA6">
            <w:r>
              <w:t>Department of Commerce</w:t>
            </w:r>
          </w:p>
        </w:tc>
        <w:tc>
          <w:tcPr>
            <w:tcW w:w="3117" w:type="dxa"/>
          </w:tcPr>
          <w:p w:rsidR="00515E6E" w:rsidRDefault="00515E6E" w:rsidP="00944AA6"/>
        </w:tc>
      </w:tr>
      <w:tr w:rsidR="00515E6E" w:rsidTr="00515E6E">
        <w:tc>
          <w:tcPr>
            <w:tcW w:w="3116" w:type="dxa"/>
          </w:tcPr>
          <w:p w:rsidR="00515E6E" w:rsidRDefault="00515E6E" w:rsidP="00944AA6">
            <w:r>
              <w:t xml:space="preserve">Registered Apprenticeships in Minnesota </w:t>
            </w:r>
          </w:p>
        </w:tc>
        <w:tc>
          <w:tcPr>
            <w:tcW w:w="3117" w:type="dxa"/>
          </w:tcPr>
          <w:p w:rsidR="00515E6E" w:rsidRDefault="00515E6E" w:rsidP="00944AA6">
            <w:r>
              <w:t>Department of Labor and Industry (DLI)</w:t>
            </w:r>
          </w:p>
        </w:tc>
        <w:tc>
          <w:tcPr>
            <w:tcW w:w="3117" w:type="dxa"/>
          </w:tcPr>
          <w:p w:rsidR="00515E6E" w:rsidRDefault="00515E6E" w:rsidP="00944AA6">
            <w:hyperlink r:id="rId10" w:history="1">
              <w:r w:rsidRPr="00661974">
                <w:rPr>
                  <w:rStyle w:val="Hyperlink"/>
                </w:rPr>
                <w:t>https://secure.doli.state.mn.us/apprenticeshipsponsor/</w:t>
              </w:r>
            </w:hyperlink>
          </w:p>
        </w:tc>
      </w:tr>
      <w:tr w:rsidR="00515E6E" w:rsidTr="00515E6E">
        <w:tc>
          <w:tcPr>
            <w:tcW w:w="3116" w:type="dxa"/>
          </w:tcPr>
          <w:p w:rsidR="00515E6E" w:rsidRDefault="00515E6E" w:rsidP="00944AA6">
            <w:r>
              <w:t>Federally Registered Apprenticeships (outside MN)</w:t>
            </w:r>
          </w:p>
        </w:tc>
        <w:tc>
          <w:tcPr>
            <w:tcW w:w="3117" w:type="dxa"/>
          </w:tcPr>
          <w:p w:rsidR="00515E6E" w:rsidRDefault="00515E6E" w:rsidP="00944AA6">
            <w:r>
              <w:t>Federal Department of Labor</w:t>
            </w:r>
          </w:p>
        </w:tc>
        <w:tc>
          <w:tcPr>
            <w:tcW w:w="3117" w:type="dxa"/>
          </w:tcPr>
          <w:p w:rsidR="00515E6E" w:rsidRDefault="00515E6E" w:rsidP="00944AA6"/>
        </w:tc>
      </w:tr>
    </w:tbl>
    <w:p w:rsidR="00B85B73" w:rsidRDefault="00B85B73"/>
    <w:sectPr w:rsidR="00B85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44446"/>
    <w:multiLevelType w:val="hybridMultilevel"/>
    <w:tmpl w:val="3D5655E4"/>
    <w:lvl w:ilvl="0" w:tplc="F6AA9D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9B"/>
    <w:rsid w:val="000E010C"/>
    <w:rsid w:val="0013699B"/>
    <w:rsid w:val="00515E6E"/>
    <w:rsid w:val="0074379B"/>
    <w:rsid w:val="00825328"/>
    <w:rsid w:val="008B33E2"/>
    <w:rsid w:val="009051F4"/>
    <w:rsid w:val="00944AA6"/>
    <w:rsid w:val="00B85B73"/>
    <w:rsid w:val="00D3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0467"/>
  <w15:chartTrackingRefBased/>
  <w15:docId w15:val="{0E043220-DC3E-4A77-B3AA-627EF167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A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51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051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99B"/>
    <w:rPr>
      <w:rFonts w:ascii="Segoe UI" w:hAnsi="Segoe UI" w:cs="Segoe UI"/>
      <w:sz w:val="18"/>
      <w:szCs w:val="18"/>
    </w:rPr>
  </w:style>
  <w:style w:type="paragraph" w:styleId="ListParagraph">
    <w:name w:val="List Paragraph"/>
    <w:basedOn w:val="Normal"/>
    <w:uiPriority w:val="34"/>
    <w:qFormat/>
    <w:rsid w:val="00944AA6"/>
    <w:pPr>
      <w:ind w:left="720"/>
      <w:contextualSpacing/>
    </w:pPr>
  </w:style>
  <w:style w:type="character" w:styleId="Hyperlink">
    <w:name w:val="Hyperlink"/>
    <w:basedOn w:val="DefaultParagraphFont"/>
    <w:uiPriority w:val="99"/>
    <w:unhideWhenUsed/>
    <w:rsid w:val="00944AA6"/>
    <w:rPr>
      <w:color w:val="0563C1" w:themeColor="hyperlink"/>
      <w:u w:val="single"/>
    </w:rPr>
  </w:style>
  <w:style w:type="character" w:customStyle="1" w:styleId="Heading1Char">
    <w:name w:val="Heading 1 Char"/>
    <w:basedOn w:val="DefaultParagraphFont"/>
    <w:link w:val="Heading1"/>
    <w:uiPriority w:val="9"/>
    <w:rsid w:val="00944AA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05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051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2Char">
    <w:name w:val="Heading 2 Char"/>
    <w:basedOn w:val="DefaultParagraphFont"/>
    <w:link w:val="Heading2"/>
    <w:uiPriority w:val="9"/>
    <w:rsid w:val="009051F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051F4"/>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051F4"/>
    <w:rPr>
      <w:color w:val="605E5C"/>
      <w:shd w:val="clear" w:color="auto" w:fill="E1DFDD"/>
    </w:rPr>
  </w:style>
  <w:style w:type="character" w:styleId="FollowedHyperlink">
    <w:name w:val="FollowedHyperlink"/>
    <w:basedOn w:val="DefaultParagraphFont"/>
    <w:uiPriority w:val="99"/>
    <w:semiHidden/>
    <w:unhideWhenUsed/>
    <w:rsid w:val="009051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a.gov/training_testing/schools/" TargetMode="External"/><Relationship Id="rId3" Type="http://schemas.openxmlformats.org/officeDocument/2006/relationships/settings" Target="settings.xml"/><Relationship Id="rId7" Type="http://schemas.openxmlformats.org/officeDocument/2006/relationships/hyperlink" Target="https://dps.mn.gov/divisions/dvs/locations/Pages/Course-List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he.state.mn.us/sPages/141Insts.cfm" TargetMode="External"/><Relationship Id="rId11" Type="http://schemas.openxmlformats.org/officeDocument/2006/relationships/fontTable" Target="fontTable.xml"/><Relationship Id="rId5" Type="http://schemas.openxmlformats.org/officeDocument/2006/relationships/hyperlink" Target="http://www.ohe.state.mn.us/sPages/PIRInsts.cfm" TargetMode="External"/><Relationship Id="rId10" Type="http://schemas.openxmlformats.org/officeDocument/2006/relationships/hyperlink" Target="https://secure.doli.state.mn.us/apprenticeshipsponsor/" TargetMode="External"/><Relationship Id="rId4" Type="http://schemas.openxmlformats.org/officeDocument/2006/relationships/webSettings" Target="webSettings.xml"/><Relationship Id="rId9" Type="http://schemas.openxmlformats.org/officeDocument/2006/relationships/hyperlink" Target="https://www.health.state.mn.us/facilities/regulation/directory/natrainingsi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Pentek, Christen (DEED)</dc:creator>
  <cp:keywords/>
  <dc:description/>
  <cp:lastModifiedBy>Pentek, Christen (DEED)</cp:lastModifiedBy>
  <cp:revision>3</cp:revision>
  <dcterms:created xsi:type="dcterms:W3CDTF">2020-03-31T13:48:00Z</dcterms:created>
  <dcterms:modified xsi:type="dcterms:W3CDTF">2020-03-31T13:50:00Z</dcterms:modified>
</cp:coreProperties>
</file>